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13" w:rsidRPr="00A96913" w:rsidRDefault="00A96913" w:rsidP="00A96913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Na osnovu članka 34. stavka 1. i 2. Zakona o komunalnom gospodarstvu (Narodne novine broj 26/03.- pročišćeni tekst;) i članka 9. Statuta općine Brckovljani (Službeni glasnik općine Brckovljani broj 05/01.) Općinsko vijeće općine Brckovljani na 6. sjednici održanoj 19.12.2005. godine donijelo je</w:t>
      </w:r>
    </w:p>
    <w:p w:rsidR="00A96913" w:rsidRPr="00A96913" w:rsidRDefault="00A96913" w:rsidP="00A9691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</w:t>
      </w:r>
      <w:r w:rsidRPr="00A9691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priključenju na komunalnu infrastrukturu</w:t>
      </w:r>
      <w:r w:rsidRPr="00A9691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Ovom Odlukom utvrđuje se</w:t>
      </w:r>
    </w:p>
    <w:p w:rsidR="00A96913" w:rsidRPr="00A96913" w:rsidRDefault="00A96913" w:rsidP="00A96913">
      <w:pPr>
        <w:numPr>
          <w:ilvl w:val="0"/>
          <w:numId w:val="1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postupak,</w:t>
      </w:r>
    </w:p>
    <w:p w:rsidR="00A96913" w:rsidRPr="00A96913" w:rsidRDefault="00A96913" w:rsidP="00A96913">
      <w:pPr>
        <w:numPr>
          <w:ilvl w:val="0"/>
          <w:numId w:val="1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tehničko-tehnološki uvjeti,</w:t>
      </w:r>
    </w:p>
    <w:p w:rsidR="00A96913" w:rsidRPr="00A96913" w:rsidRDefault="00A96913" w:rsidP="00A96913">
      <w:pPr>
        <w:numPr>
          <w:ilvl w:val="0"/>
          <w:numId w:val="1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rokovi za pojedine priključke,</w:t>
      </w:r>
    </w:p>
    <w:p w:rsidR="00A96913" w:rsidRPr="00A96913" w:rsidRDefault="00A96913" w:rsidP="00A96913">
      <w:pPr>
        <w:numPr>
          <w:ilvl w:val="0"/>
          <w:numId w:val="1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naknada za priključenje,</w:t>
      </w:r>
    </w:p>
    <w:p w:rsidR="00A96913" w:rsidRPr="00A96913" w:rsidRDefault="00A96913" w:rsidP="00A96913">
      <w:pPr>
        <w:numPr>
          <w:ilvl w:val="0"/>
          <w:numId w:val="1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način plaćanja naknade i</w:t>
      </w:r>
    </w:p>
    <w:p w:rsidR="00A96913" w:rsidRPr="00A96913" w:rsidRDefault="00A96913" w:rsidP="00A96913">
      <w:pPr>
        <w:numPr>
          <w:ilvl w:val="0"/>
          <w:numId w:val="1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kaznene odredbe.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Naknada za priključenje prihod je proračuna Općine Brckovljani namijenjena za financiranje građenja objekata i uređaja komunalne infrastrukture u skladu sa Programom građenja objekata i uređaja komunalne infrastrukture općine Brckovljani.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Ovom Odlukom regulira se priključenje na komunalnu infrastrukturu za:</w:t>
      </w:r>
    </w:p>
    <w:p w:rsidR="00A96913" w:rsidRPr="00A96913" w:rsidRDefault="00A96913" w:rsidP="00A96913">
      <w:pPr>
        <w:numPr>
          <w:ilvl w:val="0"/>
          <w:numId w:val="2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opskrbu pitkom vodom,</w:t>
      </w:r>
    </w:p>
    <w:p w:rsidR="00A96913" w:rsidRPr="00A96913" w:rsidRDefault="00A96913" w:rsidP="00A96913">
      <w:pPr>
        <w:numPr>
          <w:ilvl w:val="0"/>
          <w:numId w:val="2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odvodnju otpadnih i oborinskih voda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Upravni odjel općine Brckovljani izdaje potvrdu o podmirenju naknade za priključenje na komunalnu infrastrukturu na temelju obavijesti trgovačkog društva koje obavlja komunalnu djelatnost na području općine o mogućnosti priključka na vodovod i kanalizaciju koja sadrži podatke o vlasniku objekta ili investitoru, nekretnini, tehničkoj mogućnosti priključka i sudjelovanju vlasnika ili investitora u izgradnji objekta komunalne infrastrukture.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Potvrdu iz prethodnog stavka upravno tijelo izdaje u roku od 15 dana od dana podmirenja troškova od strane vlasnika građevine ili građevinske čestice ili sklapanja ugovora o obročnoj otplati ili dostave dokumentacije iz članka 7. ove Odluke.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Vlasnik građevine podnosi zahtjev za priključak građevine na objekte komunalne infrastrukture pravnoj ili fizičkoj osobi iz članka 4. Zakona o komunalnom gospodarstvu koja obavlja komunalnu djelatnost na području Općine Brckovljani.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Pravna ili fizička osoba iz članka 4. Zakona o komunalnom gospodarstvu i podnositelj zahtjeva zaključit će ugovor o priključku pojedine građevine na sustav komunalne infrastrukture kojim će odrediti tehničke uvjete, rok izvedbe i cijenu troškova priključenja.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Priključak građevine i građevinske čestice na objekte komunalne infrastrukture gradi, održava i kontrolira pravna ili fizička osoba iz članka 4. Zakona o komunalnom gospodarstvu kojoj je povjereno obavljanje komunalne djelatnosti.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lastRenderedPageBreak/>
        <w:t>Tehničko-tehnološke uvjete priključka na objekte komunalne infrastrukture utvrđuje trgovačko društvo koje obavlja komunalnu djelatnost sukladno posebnim propisima i normama po vrstama komunalnih usluga.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Visina naknade za priključenje objekata za potrebe stanovanja na komunalnu infrastrukturu po priključku za jednu stambenu jedinicu iznosi: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28"/>
        <w:gridCol w:w="3372"/>
      </w:tblGrid>
      <w:tr w:rsidR="00A96913" w:rsidRPr="00A96913" w:rsidTr="00A96913">
        <w:trPr>
          <w:tblCellSpacing w:w="0" w:type="dxa"/>
          <w:jc w:val="center"/>
        </w:trPr>
        <w:tc>
          <w:tcPr>
            <w:tcW w:w="409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- za priključenje na vodovodnu mrežu   </w:t>
            </w:r>
          </w:p>
        </w:tc>
        <w:tc>
          <w:tcPr>
            <w:tcW w:w="334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 5.200,00 kuna</w:t>
            </w:r>
          </w:p>
        </w:tc>
      </w:tr>
      <w:tr w:rsidR="00A96913" w:rsidRPr="00A96913" w:rsidTr="00A96913">
        <w:trPr>
          <w:tblCellSpacing w:w="0" w:type="dxa"/>
          <w:jc w:val="center"/>
        </w:trPr>
        <w:tc>
          <w:tcPr>
            <w:tcW w:w="409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ind w:left="109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- za priključenje na sistem odvodnje i pročišćavanja otpadnih voda (kanalizacija)   </w:t>
            </w:r>
          </w:p>
        </w:tc>
        <w:tc>
          <w:tcPr>
            <w:tcW w:w="334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 5.200,00 kuna</w:t>
            </w:r>
          </w:p>
        </w:tc>
      </w:tr>
    </w:tbl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Naknada za priključenje na vodovodnu mrežu i priključenje na sistem odvodnje otpadnih voda (kanalizacija) za vinogradske klijeti, kuće za odmor, spremišta alata i strojeva, staklenike ili plastenike, nadstrešnice ili samo šahte na zemljištu na kojem je dozvoljena gradnja, a nalaze se van građevinskog područja, obračunava se u iznosu od 6.000,00 kuna.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Za poslovne objekte naknada za priključenje na komunalnu infrastrukturu naplaćuje se po brutto površini (BRP) objekta koji se priključuje na :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0"/>
        <w:gridCol w:w="1549"/>
        <w:gridCol w:w="5511"/>
      </w:tblGrid>
      <w:tr w:rsidR="00A96913" w:rsidRPr="00A96913" w:rsidTr="00A96913">
        <w:trPr>
          <w:trHeight w:val="270"/>
          <w:tblCellSpacing w:w="0" w:type="dxa"/>
          <w:jc w:val="center"/>
        </w:trPr>
        <w:tc>
          <w:tcPr>
            <w:tcW w:w="43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a)   </w:t>
            </w:r>
          </w:p>
        </w:tc>
        <w:tc>
          <w:tcPr>
            <w:tcW w:w="1530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vodovod   </w:t>
            </w:r>
          </w:p>
        </w:tc>
        <w:tc>
          <w:tcPr>
            <w:tcW w:w="5445" w:type="dxa"/>
            <w:vAlign w:val="center"/>
            <w:hideMark/>
          </w:tcPr>
          <w:p w:rsidR="00A96913" w:rsidRPr="00A96913" w:rsidRDefault="00A96913" w:rsidP="00A96913">
            <w:pPr>
              <w:spacing w:before="100" w:beforeAutospacing="1" w:after="100" w:afterAutospacing="1" w:line="240" w:lineRule="auto"/>
              <w:ind w:right="29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 50,00 kn/m2 BRP</w:t>
            </w:r>
          </w:p>
        </w:tc>
      </w:tr>
      <w:tr w:rsidR="00A96913" w:rsidRPr="00A96913" w:rsidTr="00A96913">
        <w:trPr>
          <w:trHeight w:val="270"/>
          <w:tblCellSpacing w:w="0" w:type="dxa"/>
          <w:jc w:val="center"/>
        </w:trPr>
        <w:tc>
          <w:tcPr>
            <w:tcW w:w="43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b)   </w:t>
            </w:r>
          </w:p>
        </w:tc>
        <w:tc>
          <w:tcPr>
            <w:tcW w:w="1530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kanalizaciju   </w:t>
            </w:r>
          </w:p>
        </w:tc>
        <w:tc>
          <w:tcPr>
            <w:tcW w:w="5445" w:type="dxa"/>
            <w:vAlign w:val="center"/>
            <w:hideMark/>
          </w:tcPr>
          <w:p w:rsidR="00A96913" w:rsidRPr="00A96913" w:rsidRDefault="00A96913" w:rsidP="00A96913">
            <w:pPr>
              <w:spacing w:before="100" w:beforeAutospacing="1" w:after="100" w:afterAutospacing="1" w:line="240" w:lineRule="auto"/>
              <w:ind w:right="29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 100,00 kn/m2 BRP</w:t>
            </w:r>
          </w:p>
        </w:tc>
      </w:tr>
    </w:tbl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 zonama gospodarske namjene K-1 Božjakovina i K-2 Prikraj koje su određene dokumentima prostornog planiranja za priključenje na komunalnu infrastrukturu naplaćuje se naknada po ukupnoj bruto površini BRP) objekata koji se priključuju na:</w:t>
      </w:r>
    </w:p>
    <w:tbl>
      <w:tblPr>
        <w:tblW w:w="7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1552"/>
        <w:gridCol w:w="5533"/>
      </w:tblGrid>
      <w:tr w:rsidR="00A96913" w:rsidRPr="00A96913" w:rsidTr="00A96913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a)   </w:t>
            </w:r>
          </w:p>
        </w:tc>
        <w:tc>
          <w:tcPr>
            <w:tcW w:w="151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vodovod   </w:t>
            </w:r>
          </w:p>
        </w:tc>
        <w:tc>
          <w:tcPr>
            <w:tcW w:w="5400" w:type="dxa"/>
            <w:vAlign w:val="center"/>
            <w:hideMark/>
          </w:tcPr>
          <w:p w:rsidR="00A96913" w:rsidRPr="00A96913" w:rsidRDefault="00A96913" w:rsidP="00A96913">
            <w:pPr>
              <w:spacing w:before="100" w:beforeAutospacing="1" w:after="100" w:afterAutospacing="1" w:line="240" w:lineRule="auto"/>
              <w:ind w:right="33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 25,00 kn/m</w:t>
            </w:r>
            <w:r w:rsidRPr="00A9691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A96913" w:rsidRPr="00A96913" w:rsidTr="00A96913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b)   </w:t>
            </w:r>
          </w:p>
        </w:tc>
        <w:tc>
          <w:tcPr>
            <w:tcW w:w="1515" w:type="dxa"/>
            <w:vAlign w:val="center"/>
            <w:hideMark/>
          </w:tcPr>
          <w:p w:rsidR="00A96913" w:rsidRPr="00A96913" w:rsidRDefault="00A96913" w:rsidP="00A9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kanalizacija   </w:t>
            </w:r>
          </w:p>
        </w:tc>
        <w:tc>
          <w:tcPr>
            <w:tcW w:w="5400" w:type="dxa"/>
            <w:vAlign w:val="center"/>
            <w:hideMark/>
          </w:tcPr>
          <w:p w:rsidR="00A96913" w:rsidRPr="00A96913" w:rsidRDefault="00A96913" w:rsidP="00A96913">
            <w:pPr>
              <w:spacing w:before="100" w:beforeAutospacing="1" w:after="100" w:afterAutospacing="1" w:line="240" w:lineRule="auto"/>
              <w:ind w:right="33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Arial" w:eastAsia="Times New Roman" w:hAnsi="Arial" w:cs="Arial"/>
                <w:sz w:val="20"/>
                <w:szCs w:val="20"/>
              </w:rPr>
              <w:t> 50,00 kn/m</w:t>
            </w:r>
            <w:r w:rsidRPr="00A9691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 slučaju da je izračunati iznos iz stavka 3. ili 4. članka 6. ove Odluke pojedinačno manji od propisane naknade u stavku 1. ovog članka, primjenjuju se iznosi određeni u stavku 1. članka 6. ove Odluke.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Vlasnicima građevina koji su sudjelovali u izgradnji objekata komunalne infrastrukture učešće u financiranju temeljem posebnih ugovora ili propisa priznaje se kao plaćanje naknade za priključenje.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Vlasnici građevina i građevinskih čestica koji su samodoprinosom ili na drugi način sudjelovali u financiranju izgradnje komunalnih objekata i uređaja na području Općine Brckovljani kod utvrđivanja naknade za priključenje na komunalnu infrastrukturu imaju pravo na umanjenje troškova za iznos sredstava kojima su sudjelovali u financiranju tih objekata.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Ako je učešće vlasnika građevina u izgradnji objekata komunalne infrastrukture putem posebnih ugovora u pojedinačnim iznosima manje od naknade za priključenje na komunalnu infrastrukturu obračunate prema članku 6. tada je vlasnik građevine prilikom priključenja građevine na komunalnu infrastrukturu dužan platiti razliku.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Ako je učešće vlasnika građevina u izgradnji objekata komunalne infrastrukture putem posebnih ugovora u pojedinačnim iznosima veće od naknade za priključenje na komunalnu infrastrukturu obračunate prema članku 6. tada se vlasniku građevine prilikom priključenja građevine na komunalnu infrastrukturu neće vraćati razlika.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Uz zahtjev za priznavanje troškova vlasnik ili investitor građevine treba priložiti dokaze o uplati.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Vlasnicima ili investitorima, te njihovom prvom nasljednom redu (djeca), ako su živjeli sa roditeljima koji su plaćali samodoprinos za izgradnju komunalne infrastrukture na području Općine Brckovljani, taj iznos se priznaje u naknadu za priključenje na komunalnu infrastrukturu, tako da se ukupan iznos koji trebaju uplatiti umanjuje za 10% za svaku godinu plaćanja samodoprinosa.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lastRenderedPageBreak/>
        <w:t>Oslobođenje temeljem samodoprinosa iz prethodnog stavka priznaje se samo za objekte komunalne infrastrukture koji su građeni u vrijeme plaćanja samodoprinosa.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Dokaz o plaćanju samodoprinosa je potvrda o prebivalištu na području Općine Brckovljani izdana od MUP-a, potvrda o plaćanju samodoprinosa od poduzeća, porezne uprave, Fonda mirovinskog i dr.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Ukoliko vlasnik sudjeluje u sufinanciranju izgradnje uličnog voda, a nije u mogućnosti realizirati priključak može kupoprodajnim ugovorom kojim prodaje nekretninu prenijeti i pravo na realizaciju priključka.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Vlasnicima objekta, te njihovom prvom nasljednom redu (djeca) ako priključuju drugi objekt u naselju u kojem su sudjelovali u sufinanciranju izgradnje komunalne infrastrukture visina naknade za priključenje objekata za potrebe stanovanja naplaćuje se u visini stvarnih troškova, ukoliko se oni mogu utvrditi.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Građani, vlasnici građevina izgrađenih u građevinskom području koji su plaćali samodoprinos u razdoblju od 1981.-1991. godine, a priključuju građevinu na vodovodnu mrežu plaćaju naknadu za priključenje iz članka 6. ove Odluke umanjenu za iznos od 1.800,00 kuna.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Vlasnici građevina namijenjenih poslovnoj ili gospodarskoj djelatnosti nisu oslobođeni plaćanja naknade za priključenje na komunalnu infrastrukturu temeljem plaćanja samodoprinosa.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Vlasnik građevine dužan je priključiti svoju građevinu na već izgrađenu komunalnu infrastrukturu, ako su ispunjeni svi tehnički i drugi uvjeti za priključenje u roku od 36 mjeseci po donošenju ove Odluke.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Od obveze priključenja na komunalnu infrastrukturu može se izuzeti vlasnik građevine ukoliko je isti na zadovoljavajući način pojedinačno osigurao svoje potrebe.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Upravno tijelo općine Brckovljani izdati će rješenje o obvezi priključenja ako vlasnik građevine ne podnese zahtjev za priključenje odnosno ne izvrši priključak u roku iz članka 8. ove Odluke.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Rješenje o obvezi priključenja sadrži: ime i prezime ili naziv i adresu vlasnika građevine, vrstu priključka koji će se izvoditi, cijenu i rok izgradnje priključka, nalog za rad “DUKOM”-u da izvede priključenje te način prisilne naplate ako vlasnik građevine nije voljan snositi troškove izgradnje priključka.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Upravni odjel općine Brckovljani u okviru nadležnosti za komunalno gospodarstvo obavlja nadzor nad primjenom odredaba ove Odluke te može predložiti pokretanje prekršajnog postupka za prekršaje iz članka 11. ove Odluke.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Novčanom kaznom od 500,00 do 2.000,00 kuna kazniti će se pravna osoba za prekršaj:</w:t>
      </w:r>
    </w:p>
    <w:p w:rsidR="00A96913" w:rsidRPr="00A96913" w:rsidRDefault="00A96913" w:rsidP="00A96913">
      <w:pPr>
        <w:numPr>
          <w:ilvl w:val="0"/>
          <w:numId w:val="3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ako priključi građevinu na komunalnu infrastrukturu protivno odredbama ugovora iz članka 3. stavka 2. ove Odluke,</w:t>
      </w:r>
    </w:p>
    <w:p w:rsidR="00A96913" w:rsidRPr="00A96913" w:rsidRDefault="00A96913" w:rsidP="00A96913">
      <w:pPr>
        <w:numPr>
          <w:ilvl w:val="0"/>
          <w:numId w:val="3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ako priključi građevinu na komunalnu infrastrukturu protivno tehničko-tehnološkim uvjetima,</w:t>
      </w:r>
    </w:p>
    <w:p w:rsidR="00A96913" w:rsidRPr="00A96913" w:rsidRDefault="00A96913" w:rsidP="00A96913">
      <w:pPr>
        <w:numPr>
          <w:ilvl w:val="0"/>
          <w:numId w:val="3"/>
        </w:numPr>
        <w:spacing w:before="14" w:after="14" w:line="240" w:lineRule="auto"/>
        <w:ind w:left="167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ako priključi građevinu na komunalnu infrastrukturu bez podmirenja naknade za priključenje.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Za prekršaj iz stavka 1. ovog članka kazniti će se novčanom kaznom od 500,00 kuna vlasnik građevine i odgovorna osoba u pravnoj osobi.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lastRenderedPageBreak/>
        <w:t>Općinsko vijeće općine Brckovljani na prijedlog Poglavarstva općine Brckovljani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iznimno može djelomično ili potpuno osloboditi plaćanja naknade za priključenje na komunalnu infrastrukturu pojedinog vlasnika građevine po pismenom zahtjevu istog.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 priključenju na komunalnu infrastrukturu na području općine Brckovljani (Službeni glasnik općine Brckovljani broj 8/04. i Odluka o izmjeni i dopuni Odluke o priključenju na komunalnu infrastrukturu na području Općine Brckovljani (Službeni glasnik Općine Brckovljani broj 4/05.)</w:t>
      </w:r>
    </w:p>
    <w:p w:rsidR="00A96913" w:rsidRPr="00A96913" w:rsidRDefault="00A96913" w:rsidP="00A9691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96913" w:rsidRPr="00A96913" w:rsidRDefault="00A96913" w:rsidP="00A96913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A96913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A96913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A9691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96913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Klasa: 021-05/05-01/120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Ur. broj: 238/04-05-8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Dugo Selo, 19.12.2005.</w:t>
      </w:r>
    </w:p>
    <w:p w:rsidR="00A96913" w:rsidRPr="00A96913" w:rsidRDefault="00A96913" w:rsidP="00A9691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6913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1E6B85" w:rsidRDefault="001E6B85"/>
    <w:sectPr w:rsidR="001E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142"/>
    <w:multiLevelType w:val="multilevel"/>
    <w:tmpl w:val="84D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D2E31"/>
    <w:multiLevelType w:val="multilevel"/>
    <w:tmpl w:val="1B98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65398"/>
    <w:multiLevelType w:val="multilevel"/>
    <w:tmpl w:val="7750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96913"/>
    <w:rsid w:val="001E6B85"/>
    <w:rsid w:val="00A9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A9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9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9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A9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9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2016-07-19T20:12:00Z</dcterms:created>
  <dcterms:modified xsi:type="dcterms:W3CDTF">2016-07-19T20:12:00Z</dcterms:modified>
</cp:coreProperties>
</file>